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40E3" w14:textId="77777777" w:rsidR="00A935C2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FBBB93" wp14:editId="0C57B1A3">
                <wp:simplePos x="0" y="0"/>
                <wp:positionH relativeFrom="column">
                  <wp:posOffset>2313331</wp:posOffset>
                </wp:positionH>
                <wp:positionV relativeFrom="paragraph">
                  <wp:posOffset>74092</wp:posOffset>
                </wp:positionV>
                <wp:extent cx="1232332" cy="1042670"/>
                <wp:effectExtent l="0" t="0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332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7FF4AA" w14:textId="77777777" w:rsidR="00A935C2" w:rsidRDefault="00000000">
                            <w:pPr>
                              <w:ind w:left="-284"/>
                              <w:jc w:val="center"/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8B2604" wp14:editId="353E4FAE">
                                  <wp:extent cx="797357" cy="731520"/>
                                  <wp:effectExtent l="0" t="0" r="317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7268" cy="740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BBB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2.15pt;margin-top:5.85pt;width:97.05pt;height:82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eD8wEAAMsDAAAOAAAAZHJzL2Uyb0RvYy54bWysU9uO0zAQfUfiHyy/07Rp2YWo6Wrpqghp&#10;uUgLH+A4TmLheMzYbVK+nrHTdqvlDZEHy5Oxz8w5c7y+G3vDDgq9BlvyxWzOmbISam3bkv/4vnvz&#10;jjMfhK2FAatKflSe321ev1oPrlA5dGBqhYxArC8GV/IuBFdkmZed6oWfgVOWkg1gLwKF2GY1ioHQ&#10;e5Pl8/lNNgDWDkEq7+nvw5Tkm4TfNEqGr03jVWCm5NRbSCumtYprtlmLokXhOi1PbYh/6KIX2lLR&#10;C9SDCILtUf8F1WuJ4KEJMwl9Bk2jpUociM1i/oLNUyecSlxIHO8uMvn/Byu/HJ7cN2Rh/AAjDTCR&#10;8O4R5E/PLGw7YVt1jwhDp0RNhRdRsmxwvjhdjVL7wkeQavgMNQ1Z7AMkoLHBPqpCPBmh0wCOF9HV&#10;GJiMJfNlvlzmnEnKLear/OY2jSUTxfm6Qx8+KuhZ3JQcaaoJXhwefYjtiOJ8JFbzYHS908akANtq&#10;a5AdBDlgl77E4MUxY+NhC/HahBj/JJ6R2kQyjNVIyci3gvpIjBEmR9ELoE0H+JuzgdxUcv9rL1Bx&#10;Zj5ZUu39YrWK9kvB6u1tTgFeZ6rrjLCSoEoeOJu22zBZdu9Qtx1VOs/pnpTe6aTBc1envskxSZqT&#10;u6Mlr+N06vkNbv4AAAD//wMAUEsDBBQABgAIAAAAIQBDgiF53gAAAAoBAAAPAAAAZHJzL2Rvd25y&#10;ZXYueG1sTI89T8MwEIZ3JP6DdUhs1Alt0hLiVAiJBXWghYHxGh9xSGyH2GnDv+eYYLx7H70f5Xa2&#10;vTjRGFrvFKSLBAS52uvWNQreXp9uNiBCRKex944UfFOAbXV5UWKh/dnt6XSIjWATFwpUYGIcCilD&#10;bchiWPiBHGsffrQY+RwbqUc8s7nt5W2S5NJi6zjB4ECPhuruMFkO2YV62vuvz3TXyXfT5Zi9mGel&#10;rq/mh3sQkeb4B8Nvfa4OFXc6+snpIHoFy3y1ZJSFdA2CgSzbrEAc+bHO7kBWpfw/ofoBAAD//wMA&#10;UEsBAi0AFAAGAAgAAAAhALaDOJL+AAAA4QEAABMAAAAAAAAAAAAAAAAAAAAAAFtDb250ZW50X1R5&#10;cGVzXS54bWxQSwECLQAUAAYACAAAACEAOP0h/9YAAACUAQAACwAAAAAAAAAAAAAAAAAvAQAAX3Jl&#10;bHMvLnJlbHNQSwECLQAUAAYACAAAACEAj67Xg/MBAADLAwAADgAAAAAAAAAAAAAAAAAuAgAAZHJz&#10;L2Uyb0RvYy54bWxQSwECLQAUAAYACAAAACEAQ4Ihed4AAAAKAQAADwAAAAAAAAAAAAAAAABNBAAA&#10;ZHJzL2Rvd25yZXYueG1sUEsFBgAAAAAEAAQA8wAAAFgFAAAAAA==&#10;" stroked="f">
                <v:textbox style="mso-fit-shape-to-text:t">
                  <w:txbxContent>
                    <w:p w14:paraId="487FF4AA" w14:textId="77777777" w:rsidR="00A935C2" w:rsidRDefault="00000000">
                      <w:pPr>
                        <w:ind w:left="-284"/>
                        <w:jc w:val="center"/>
                      </w:pP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8B2604" wp14:editId="353E4FAE">
                            <wp:extent cx="797357" cy="731520"/>
                            <wp:effectExtent l="0" t="0" r="317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7268" cy="740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DB11636" w14:textId="77777777" w:rsidR="00A935C2" w:rsidRDefault="00A935C2">
      <w:pPr>
        <w:jc w:val="center"/>
      </w:pPr>
    </w:p>
    <w:p w14:paraId="6DADF5F9" w14:textId="77777777" w:rsidR="00A935C2" w:rsidRDefault="00A935C2"/>
    <w:p w14:paraId="45C241ED" w14:textId="77777777" w:rsidR="00A935C2" w:rsidRDefault="00A935C2"/>
    <w:p w14:paraId="4867ED4D" w14:textId="77777777" w:rsidR="00A935C2" w:rsidRDefault="00A935C2"/>
    <w:p w14:paraId="56077265" w14:textId="77777777" w:rsidR="00A935C2" w:rsidRDefault="00A935C2"/>
    <w:p w14:paraId="76BC7B35" w14:textId="77777777" w:rsidR="00A935C2" w:rsidRDefault="00A935C2"/>
    <w:p w14:paraId="37CF9D63" w14:textId="77777777" w:rsidR="00A935C2" w:rsidRDefault="00A935C2"/>
    <w:p w14:paraId="32D59FA1" w14:textId="77777777" w:rsidR="00A935C2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467107" wp14:editId="786ADB37">
                <wp:simplePos x="0" y="0"/>
                <wp:positionH relativeFrom="column">
                  <wp:posOffset>2540</wp:posOffset>
                </wp:positionH>
                <wp:positionV relativeFrom="paragraph">
                  <wp:posOffset>13335</wp:posOffset>
                </wp:positionV>
                <wp:extent cx="6113780" cy="821690"/>
                <wp:effectExtent l="3175" t="4445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780" cy="821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07CE3B" w14:textId="77777777" w:rsidR="00A935C2" w:rsidRDefault="00A935C2">
                            <w:pPr>
                              <w:ind w:left="-14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B7F60E8" w14:textId="77777777" w:rsidR="00A935C2" w:rsidRDefault="00000000">
                            <w:pPr>
                              <w:ind w:left="142" w:right="-1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ДЕПАРТАМЕНТ ОБРАЗОВАНИЯ И НАУКИ </w:t>
                            </w:r>
                          </w:p>
                          <w:p w14:paraId="40B59C51" w14:textId="77777777" w:rsidR="00A935C2" w:rsidRDefault="00000000">
                            <w:pPr>
                              <w:ind w:left="14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ХАНТЫ-МАНСИЙСКОГО АВТОНОМНОГО ОКРУГА – ЮГРЫ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67107" id="Text Box 3" o:spid="_x0000_s1027" type="#_x0000_t202" style="position:absolute;margin-left:.2pt;margin-top:1.05pt;width:481.4pt;height:6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8G9gEAANEDAAAOAAAAZHJzL2Uyb0RvYy54bWysU1Fv0zAQfkfiP1h+p2lK6bqo6TQ6FSGN&#10;gTT2AxzHSSwSnzm7Tcqv5+xkXYG3iTxYPp/93X3ffdncDF3LjgqdBpPzdDbnTBkJpTZ1zp++79+t&#10;OXNemFK0YFTOT8rxm+3bN5veZmoBDbSlQkYgxmW9zXnjvc2SxMlGdcLNwCpDyQqwE55CrJMSRU/o&#10;XZss5vNV0gOWFkEq5+j0bkzybcSvKiX916pyyrM259SbjyvGtQhrst2IrEZhGy2nNsQruuiENlT0&#10;DHUnvGAH1P9AdVoiOKj8TEKXQFVpqSIHYpPO/2Lz2AirIhcSx9mzTO7/wcqH46P9hswPH2GgAUYS&#10;zt6D/OGYgV0jTK1uEaFvlCipcBokS3rrsulpkNplLoAU/Rcoacji4CECDRV2QRXiyQidBnA6i64G&#10;zyQdrtL0/dWaUpJy60W6Wl/HEiJ7fm3R+U8KOhY2OUcaakQXx3vnQzcie74SijlodbnXbRsDrItd&#10;i+woyAD7+E3of1xrTbhsIDwbEcNJpBmYjRz9UAxMl5MGgXUB5Yl4I4y+ov+ANg3gL8568lTO3c+D&#10;QMVZ+9mQdtfpchlMGIPlh6sFBXiZKS4zwkiCyrnnbNzu/Gjcg0VdN1RpnJaBW9K70lGKl66m9sk3&#10;UaHJ48GYl3G89fInbn8DAAD//wMAUEsDBBQABgAIAAAAIQD75v0z2wAAAAYBAAAPAAAAZHJzL2Rv&#10;d25yZXYueG1sTI7BToNAFEX3Jv7D5Jm4MXaAttQiQ6MmGret/YAHvAKReUOYaaF/73Oly5t7cu/J&#10;d7Pt1YVG3zk2EC8iUMSVqztuDBy/3h+fQPmAXGPvmAxcycOuuL3JMavdxHu6HEKjZIR9hgbaEIZM&#10;a1+1ZNEv3EAs3cmNFoPEsdH1iJOM214nUZRqix3LQ4sDvbVUfR/O1sDpc3pYb6fyIxw3+1X6it2m&#10;dFdj7u/ml2dQgebwB8OvvqhDIU6lO3PtVW9gJZyBJAYl5TZdJqBKoZbxGnSR6//6xQ8AAAD//wMA&#10;UEsBAi0AFAAGAAgAAAAhALaDOJL+AAAA4QEAABMAAAAAAAAAAAAAAAAAAAAAAFtDb250ZW50X1R5&#10;cGVzXS54bWxQSwECLQAUAAYACAAAACEAOP0h/9YAAACUAQAACwAAAAAAAAAAAAAAAAAvAQAAX3Jl&#10;bHMvLnJlbHNQSwECLQAUAAYACAAAACEAwi2/BvYBAADRAwAADgAAAAAAAAAAAAAAAAAuAgAAZHJz&#10;L2Uyb0RvYy54bWxQSwECLQAUAAYACAAAACEA++b9M9sAAAAGAQAADwAAAAAAAAAAAAAAAABQBAAA&#10;ZHJzL2Rvd25yZXYueG1sUEsFBgAAAAAEAAQA8wAAAFgFAAAAAA==&#10;" stroked="f">
                <v:textbox>
                  <w:txbxContent>
                    <w:p w14:paraId="1907CE3B" w14:textId="77777777" w:rsidR="00A935C2" w:rsidRDefault="00A935C2">
                      <w:pPr>
                        <w:ind w:left="-14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B7F60E8" w14:textId="77777777" w:rsidR="00A935C2" w:rsidRDefault="00000000">
                      <w:pPr>
                        <w:ind w:left="142" w:right="-1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ДЕПАРТАМЕНТ ОБРАЗОВАНИЯ И НАУКИ </w:t>
                      </w:r>
                    </w:p>
                    <w:p w14:paraId="40B59C51" w14:textId="77777777" w:rsidR="00A935C2" w:rsidRDefault="00000000">
                      <w:pPr>
                        <w:ind w:left="14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ХАНТЫ-МАНСИЙСКОГО АВТОНОМНОГО ОКРУГА – ЮГРЫ</w:t>
                      </w:r>
                    </w:p>
                  </w:txbxContent>
                </v:textbox>
              </v:shape>
            </w:pict>
          </mc:Fallback>
        </mc:AlternateContent>
      </w:r>
    </w:p>
    <w:p w14:paraId="4859B3F6" w14:textId="77777777" w:rsidR="00A935C2" w:rsidRDefault="00A935C2"/>
    <w:p w14:paraId="3459C15B" w14:textId="77777777" w:rsidR="00A935C2" w:rsidRDefault="00A935C2"/>
    <w:p w14:paraId="725B837E" w14:textId="77777777" w:rsidR="00A935C2" w:rsidRDefault="00A935C2"/>
    <w:p w14:paraId="3BD064E5" w14:textId="77777777" w:rsidR="00A935C2" w:rsidRDefault="00A935C2"/>
    <w:p w14:paraId="44BB833A" w14:textId="77777777" w:rsidR="00A935C2" w:rsidRDefault="00A935C2"/>
    <w:p w14:paraId="68A62055" w14:textId="77777777" w:rsidR="00A935C2" w:rsidRDefault="00A935C2"/>
    <w:p w14:paraId="48335C08" w14:textId="77777777" w:rsidR="00A935C2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68C1FB" wp14:editId="6BE6991E">
                <wp:simplePos x="0" y="0"/>
                <wp:positionH relativeFrom="column">
                  <wp:posOffset>-57785</wp:posOffset>
                </wp:positionH>
                <wp:positionV relativeFrom="paragraph">
                  <wp:posOffset>-3810</wp:posOffset>
                </wp:positionV>
                <wp:extent cx="5805170" cy="1548399"/>
                <wp:effectExtent l="6350" t="6350" r="6350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69" cy="1548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6B2826" w14:textId="77777777" w:rsidR="00A935C2" w:rsidRDefault="000000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ПРИКАЗ</w:t>
                            </w:r>
                          </w:p>
                          <w:p w14:paraId="7CF02BEB" w14:textId="77777777" w:rsidR="00A935C2" w:rsidRDefault="00A935C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D1C8CA" w14:textId="77777777" w:rsidR="00A935C2" w:rsidRDefault="00000000">
                            <w:pPr>
                              <w:ind w:left="567"/>
                              <w:jc w:val="center"/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  <w:t xml:space="preserve">Об участии в федеральном пилотном проекте по переходу </w:t>
                            </w:r>
                          </w:p>
                          <w:p w14:paraId="1F10AEF3" w14:textId="77777777" w:rsidR="00A935C2" w:rsidRDefault="00000000">
                            <w:pPr>
                              <w:ind w:left="567"/>
                              <w:jc w:val="center"/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  <w:t>из информационно-коммуникационной образовательной платформы «</w:t>
                            </w:r>
                            <w:proofErr w:type="spellStart"/>
                            <w:r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  <w:t>Сферум</w:t>
                            </w:r>
                            <w:proofErr w:type="spellEnd"/>
                            <w:r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  <w:t>» на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российский многофункциональный сервис обмена информацией</w:t>
                            </w:r>
                            <w:r w:rsidRPr="00AA2D31"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10"/>
                                <w:rFonts w:eastAsia="Calibri"/>
                                <w:color w:val="000000" w:themeColor="text1"/>
                                <w:szCs w:val="28"/>
                              </w:rPr>
                              <w:t xml:space="preserve">на территории Ханты-Мансийского автономного округа – Югры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8C1FB" id="Text Box 4" o:spid="_x0000_s1028" type="#_x0000_t202" style="position:absolute;margin-left:-4.55pt;margin-top:-.3pt;width:457.1pt;height:121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1E+QEAANIDAAAOAAAAZHJzL2Uyb0RvYy54bWysU8GO0zAQvSPxD5bvNE1plzZqulq6KkJa&#10;FqSFD3AcJ7FIPGbsNilfz9jJdgvcEDlYHo/9Zt6bl+3t0LXspNBpMDlPZ3POlJFQalPn/NvXw5s1&#10;Z84LU4oWjMr5WTl+u3v9atvbTC2ggbZUyAjEuKy3OW+8t1mSONmoTrgZWGUoWQF2wlOIdVKi6Am9&#10;a5PFfH6T9IClRZDKOTq9H5N8F/GrSkn/uaqc8qzNOfXm44pxLcKa7LYiq1HYRsupDfEPXXRCGyp6&#10;gboXXrAj6r+gOi0RHFR+JqFLoKq0VJEDsUnnf7B5aoRVkQuJ4+xFJvf/YOXj6cl+QeaH9zDQACMJ&#10;Zx9AfnfMwL4RplZ3iNA3SpRUOA2SJb112fQ0SO0yF0CK/hOUNGRx9BCBhgq7oArxZIROAzhfRFeD&#10;Z5IOV+v5Kr3ZcCYpl66W67ebdawhsufnFp3/oKBjYZNzpKlGeHF6cD60I7LnK6Gag1aXB922McC6&#10;2LfIToIccIjfhP7btdaEywbCsxExnESegdpI0g/FwHSZ80WACLQLKM9EHGE0Fv0ItGkAf3LWk6ly&#10;7n4cBSrO2o+GxNuky2VwYQyWq3cLCvA6U1xnhJEElXPP2bjd+9G5R4u6bqjSOC4DdyR4paMUL11N&#10;7ZNxokKTyYMzr+N46+VX3P0CAAD//wMAUEsDBBQABgAIAAAAIQBmwfB33QAAAAgBAAAPAAAAZHJz&#10;L2Rvd25yZXYueG1sTI9BT4NAEIXvJv6HzZh4Me1SbKkgS6MmGq+t/QEDTIHIzhJ2W+i/dzzpafLy&#10;Xt58L9/NtlcXGn3n2MBqGYEirlzdcWPg+PW+eALlA3KNvWMycCUPu+L2JsesdhPv6XIIjZIS9hka&#10;aEMYMq191ZJFv3QDsXgnN1oMIsdG1yNOUm57HUdRoi12LB9aHOitper7cLYGTp/Twyadyo9w3O7X&#10;ySt229Jdjbm/m1+eQQWaw18YfvEFHQphKt2Za696A4t0JUm5CSix02gjujQQrx9j0EWu/w8ofgAA&#10;AP//AwBQSwECLQAUAAYACAAAACEAtoM4kv4AAADhAQAAEwAAAAAAAAAAAAAAAAAAAAAAW0NvbnRl&#10;bnRfVHlwZXNdLnhtbFBLAQItABQABgAIAAAAIQA4/SH/1gAAAJQBAAALAAAAAAAAAAAAAAAAAC8B&#10;AABfcmVscy8ucmVsc1BLAQItABQABgAIAAAAIQBwXi1E+QEAANIDAAAOAAAAAAAAAAAAAAAAAC4C&#10;AABkcnMvZTJvRG9jLnhtbFBLAQItABQABgAIAAAAIQBmwfB33QAAAAgBAAAPAAAAAAAAAAAAAAAA&#10;AFMEAABkcnMvZG93bnJldi54bWxQSwUGAAAAAAQABADzAAAAXQUAAAAA&#10;" stroked="f">
                <v:textbox>
                  <w:txbxContent>
                    <w:p w14:paraId="6F6B2826" w14:textId="77777777" w:rsidR="00A935C2" w:rsidRDefault="000000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ПРИКАЗ</w:t>
                      </w:r>
                    </w:p>
                    <w:p w14:paraId="7CF02BEB" w14:textId="77777777" w:rsidR="00A935C2" w:rsidRDefault="00A935C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4D1C8CA" w14:textId="77777777" w:rsidR="00A935C2" w:rsidRDefault="00000000">
                      <w:pPr>
                        <w:ind w:left="567"/>
                        <w:jc w:val="center"/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</w:pPr>
                      <w:r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  <w:t xml:space="preserve">Об участии в федеральном пилотном проекте по переходу </w:t>
                      </w:r>
                    </w:p>
                    <w:p w14:paraId="1F10AEF3" w14:textId="77777777" w:rsidR="00A935C2" w:rsidRDefault="00000000">
                      <w:pPr>
                        <w:ind w:left="567"/>
                        <w:jc w:val="center"/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</w:pPr>
                      <w:r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  <w:t>из информационно-коммуникационной образовательной платформы «</w:t>
                      </w:r>
                      <w:proofErr w:type="spellStart"/>
                      <w:r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  <w:t>Сферум</w:t>
                      </w:r>
                      <w:proofErr w:type="spellEnd"/>
                      <w:r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  <w:t>» на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российский многофункциональный сервис обмена информацией</w:t>
                      </w:r>
                      <w:r w:rsidRPr="00AA2D31"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  <w:t xml:space="preserve"> </w:t>
                      </w:r>
                      <w:r>
                        <w:rPr>
                          <w:rStyle w:val="10"/>
                          <w:rFonts w:eastAsia="Calibri"/>
                          <w:color w:val="000000" w:themeColor="text1"/>
                          <w:szCs w:val="28"/>
                        </w:rPr>
                        <w:t xml:space="preserve">на территории Ханты-Мансийского автономного округа – Югры </w:t>
                      </w:r>
                    </w:p>
                  </w:txbxContent>
                </v:textbox>
              </v:shape>
            </w:pict>
          </mc:Fallback>
        </mc:AlternateContent>
      </w:r>
    </w:p>
    <w:p w14:paraId="755E821C" w14:textId="77777777" w:rsidR="00A935C2" w:rsidRDefault="00A935C2"/>
    <w:p w14:paraId="45B258E5" w14:textId="77777777" w:rsidR="00A935C2" w:rsidRDefault="00A935C2"/>
    <w:p w14:paraId="6609123F" w14:textId="77777777" w:rsidR="00A935C2" w:rsidRDefault="00A935C2"/>
    <w:p w14:paraId="050DD88D" w14:textId="77777777" w:rsidR="00A935C2" w:rsidRDefault="00A935C2"/>
    <w:p w14:paraId="7F394EA5" w14:textId="77777777" w:rsidR="00A935C2" w:rsidRDefault="00A935C2"/>
    <w:p w14:paraId="548AFD56" w14:textId="77777777" w:rsidR="00A935C2" w:rsidRDefault="00A935C2">
      <w:pPr>
        <w:ind w:firstLine="720"/>
        <w:jc w:val="both"/>
        <w:rPr>
          <w:sz w:val="28"/>
          <w:szCs w:val="28"/>
        </w:rPr>
      </w:pPr>
    </w:p>
    <w:p w14:paraId="7325AD92" w14:textId="77777777" w:rsidR="00A935C2" w:rsidRDefault="00A935C2">
      <w:pPr>
        <w:jc w:val="both"/>
        <w:rPr>
          <w:color w:val="D9D9D9" w:themeColor="background1" w:themeShade="D9"/>
          <w:sz w:val="24"/>
          <w:szCs w:val="24"/>
        </w:rPr>
      </w:pPr>
    </w:p>
    <w:p w14:paraId="0780B85F" w14:textId="77777777" w:rsidR="00A935C2" w:rsidRDefault="00A935C2">
      <w:pPr>
        <w:jc w:val="both"/>
        <w:rPr>
          <w:color w:val="D9D9D9" w:themeColor="background1" w:themeShade="D9"/>
          <w:sz w:val="24"/>
          <w:szCs w:val="24"/>
        </w:rPr>
      </w:pPr>
    </w:p>
    <w:p w14:paraId="702DD193" w14:textId="77777777" w:rsidR="00A935C2" w:rsidRDefault="00A935C2">
      <w:pPr>
        <w:jc w:val="both"/>
        <w:rPr>
          <w:color w:val="D9D9D9" w:themeColor="background1" w:themeShade="D9"/>
          <w:sz w:val="24"/>
          <w:szCs w:val="24"/>
        </w:rPr>
      </w:pPr>
    </w:p>
    <w:p w14:paraId="28CDF608" w14:textId="0DBC85FC" w:rsidR="00A935C2" w:rsidRDefault="00AA2D31">
      <w:pPr>
        <w:jc w:val="both"/>
        <w:rPr>
          <w:color w:val="D9D9D9" w:themeColor="background1" w:themeShade="D9"/>
          <w:sz w:val="24"/>
          <w:szCs w:val="24"/>
        </w:rPr>
      </w:pPr>
      <w:r>
        <w:rPr>
          <w:color w:val="D9D9D9" w:themeColor="background1" w:themeShade="D9"/>
          <w:sz w:val="24"/>
          <w:szCs w:val="24"/>
        </w:rPr>
        <w:t>16.07.2025</w:t>
      </w:r>
      <w:r w:rsidR="00000000">
        <w:rPr>
          <w:color w:val="D9D9D9" w:themeColor="background1" w:themeShade="D9"/>
          <w:sz w:val="24"/>
          <w:szCs w:val="24"/>
        </w:rPr>
        <w:t xml:space="preserve">                                                                         </w:t>
      </w:r>
      <w:r>
        <w:rPr>
          <w:color w:val="D9D9D9" w:themeColor="background1" w:themeShade="D9"/>
          <w:sz w:val="24"/>
          <w:szCs w:val="24"/>
        </w:rPr>
        <w:tab/>
      </w:r>
      <w:r>
        <w:rPr>
          <w:color w:val="D9D9D9" w:themeColor="background1" w:themeShade="D9"/>
          <w:sz w:val="24"/>
          <w:szCs w:val="24"/>
        </w:rPr>
        <w:tab/>
      </w:r>
      <w:r>
        <w:rPr>
          <w:color w:val="D9D9D9" w:themeColor="background1" w:themeShade="D9"/>
          <w:sz w:val="24"/>
          <w:szCs w:val="24"/>
        </w:rPr>
        <w:tab/>
      </w:r>
      <w:r>
        <w:rPr>
          <w:color w:val="D9D9D9" w:themeColor="background1" w:themeShade="D9"/>
          <w:sz w:val="24"/>
          <w:szCs w:val="24"/>
        </w:rPr>
        <w:tab/>
      </w:r>
      <w:r w:rsidR="00000000">
        <w:rPr>
          <w:color w:val="D9D9D9" w:themeColor="background1" w:themeShade="D9"/>
          <w:sz w:val="24"/>
          <w:szCs w:val="24"/>
        </w:rPr>
        <w:t xml:space="preserve">          №  </w:t>
      </w:r>
      <w:r>
        <w:rPr>
          <w:color w:val="D9D9D9" w:themeColor="background1" w:themeShade="D9"/>
          <w:sz w:val="24"/>
          <w:szCs w:val="24"/>
        </w:rPr>
        <w:t>2298</w:t>
      </w:r>
      <w:r w:rsidR="00000000">
        <w:rPr>
          <w:color w:val="D9D9D9" w:themeColor="background1" w:themeShade="D9"/>
          <w:sz w:val="24"/>
          <w:szCs w:val="24"/>
        </w:rPr>
        <w:t xml:space="preserve"> </w:t>
      </w:r>
    </w:p>
    <w:p w14:paraId="00644DAD" w14:textId="77777777" w:rsidR="00A935C2" w:rsidRDefault="00A935C2">
      <w:pPr>
        <w:jc w:val="both"/>
        <w:rPr>
          <w:color w:val="D9D9D9" w:themeColor="background1" w:themeShade="D9"/>
          <w:sz w:val="24"/>
          <w:szCs w:val="24"/>
        </w:rPr>
      </w:pPr>
    </w:p>
    <w:p w14:paraId="2304A53D" w14:textId="77777777" w:rsidR="00A935C2" w:rsidRDefault="00000000">
      <w:pPr>
        <w:tabs>
          <w:tab w:val="left" w:pos="9498"/>
        </w:tabs>
        <w:spacing w:line="360" w:lineRule="auto"/>
        <w:ind w:right="350"/>
        <w:jc w:val="both"/>
        <w:rPr>
          <w:sz w:val="28"/>
          <w:szCs w:val="28"/>
        </w:rPr>
      </w:pPr>
      <w:r>
        <w:rPr>
          <w:sz w:val="24"/>
          <w:szCs w:val="24"/>
        </w:rPr>
        <w:t>Ханты-Мансийск</w:t>
      </w:r>
    </w:p>
    <w:p w14:paraId="0443E244" w14:textId="77777777" w:rsidR="00A935C2" w:rsidRDefault="00A935C2">
      <w:pPr>
        <w:tabs>
          <w:tab w:val="left" w:pos="9498"/>
        </w:tabs>
        <w:spacing w:line="360" w:lineRule="auto"/>
        <w:ind w:right="350"/>
        <w:jc w:val="both"/>
        <w:rPr>
          <w:sz w:val="28"/>
          <w:szCs w:val="28"/>
        </w:rPr>
      </w:pPr>
    </w:p>
    <w:p w14:paraId="3B4C090B" w14:textId="77777777" w:rsidR="00A935C2" w:rsidRDefault="000000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соответствии с Дорожной картой по переводу коммуникаций </w:t>
      </w:r>
      <w:r>
        <w:rPr>
          <w:bCs/>
          <w:sz w:val="28"/>
          <w:szCs w:val="28"/>
        </w:rPr>
        <w:br/>
        <w:t>в информационно-коммуникационной образовательной платформе «</w:t>
      </w:r>
      <w:proofErr w:type="spellStart"/>
      <w:r>
        <w:rPr>
          <w:bCs/>
          <w:sz w:val="28"/>
          <w:szCs w:val="28"/>
        </w:rPr>
        <w:t>Сферум</w:t>
      </w:r>
      <w:proofErr w:type="spellEnd"/>
      <w:r>
        <w:rPr>
          <w:bCs/>
          <w:sz w:val="28"/>
          <w:szCs w:val="28"/>
        </w:rPr>
        <w:t xml:space="preserve">» на российский многофункциональный сервис обмена информацией </w:t>
      </w:r>
      <w:r>
        <w:rPr>
          <w:bCs/>
          <w:sz w:val="28"/>
          <w:szCs w:val="28"/>
        </w:rPr>
        <w:br/>
        <w:t xml:space="preserve">в Ханты-Мансийском автономном округе – Югре, утвержденной заместителем Губернатора Ханты-Мансийского автономного округа – Югры Е.В. Майер и Генеральным директором ООО «Компания ВК» </w:t>
      </w:r>
      <w:r>
        <w:rPr>
          <w:bCs/>
          <w:sz w:val="28"/>
          <w:szCs w:val="28"/>
        </w:rPr>
        <w:br/>
        <w:t xml:space="preserve">Е.Г. </w:t>
      </w:r>
      <w:proofErr w:type="spellStart"/>
      <w:r>
        <w:rPr>
          <w:bCs/>
          <w:sz w:val="28"/>
          <w:szCs w:val="28"/>
        </w:rPr>
        <w:t>Багудиной</w:t>
      </w:r>
      <w:proofErr w:type="spellEnd"/>
      <w:r>
        <w:rPr>
          <w:sz w:val="28"/>
          <w:szCs w:val="28"/>
        </w:rPr>
        <w:t xml:space="preserve"> от 4 июля 2025 года</w:t>
      </w:r>
    </w:p>
    <w:p w14:paraId="6F03C9A1" w14:textId="77777777" w:rsidR="00A935C2" w:rsidRDefault="00A935C2">
      <w:pPr>
        <w:spacing w:line="276" w:lineRule="auto"/>
        <w:ind w:right="350" w:firstLine="709"/>
        <w:jc w:val="both"/>
        <w:rPr>
          <w:sz w:val="28"/>
          <w:szCs w:val="28"/>
        </w:rPr>
      </w:pPr>
    </w:p>
    <w:p w14:paraId="7F5B0F22" w14:textId="77777777" w:rsidR="00A935C2" w:rsidRDefault="00000000">
      <w:pPr>
        <w:spacing w:line="276" w:lineRule="auto"/>
        <w:ind w:right="35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6360900C" w14:textId="77777777" w:rsidR="00A935C2" w:rsidRDefault="00A935C2">
      <w:pPr>
        <w:spacing w:line="276" w:lineRule="auto"/>
        <w:ind w:right="350" w:firstLine="709"/>
        <w:jc w:val="both"/>
        <w:rPr>
          <w:sz w:val="28"/>
          <w:szCs w:val="28"/>
        </w:rPr>
      </w:pPr>
    </w:p>
    <w:p w14:paraId="0A831094" w14:textId="77777777" w:rsidR="00A935C2" w:rsidRDefault="00000000">
      <w:pPr>
        <w:pStyle w:val="afe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10"/>
          <w:color w:val="000000" w:themeColor="text1"/>
          <w:szCs w:val="28"/>
        </w:rPr>
      </w:pPr>
      <w:r>
        <w:rPr>
          <w:rStyle w:val="10"/>
          <w:rFonts w:eastAsia="Calibri"/>
          <w:color w:val="000000" w:themeColor="text1"/>
          <w:szCs w:val="28"/>
        </w:rPr>
        <w:t xml:space="preserve">Отделу цифровой трансформации и инновации в образовании Департамента образования и науки Ханты-Мансийского автономного </w:t>
      </w:r>
      <w:r>
        <w:rPr>
          <w:rStyle w:val="10"/>
          <w:rFonts w:eastAsia="Calibri"/>
          <w:color w:val="000000" w:themeColor="text1"/>
          <w:szCs w:val="28"/>
        </w:rPr>
        <w:br/>
        <w:t>округа – Югры (далее – Департамент, автономный округ):</w:t>
      </w:r>
    </w:p>
    <w:p w14:paraId="611FA6AD" w14:textId="77777777" w:rsidR="00A935C2" w:rsidRDefault="00000000">
      <w:pPr>
        <w:ind w:firstLine="709"/>
        <w:jc w:val="both"/>
      </w:pPr>
      <w:r>
        <w:rPr>
          <w:rStyle w:val="10"/>
          <w:rFonts w:eastAsia="Calibri"/>
          <w:color w:val="000000" w:themeColor="text1"/>
          <w:szCs w:val="28"/>
        </w:rPr>
        <w:t xml:space="preserve">1.1. Обеспечить реализацию проведения пилотного проекта </w:t>
      </w:r>
      <w:r>
        <w:rPr>
          <w:rStyle w:val="10"/>
          <w:rFonts w:eastAsia="Calibri"/>
          <w:color w:val="000000" w:themeColor="text1"/>
          <w:szCs w:val="28"/>
        </w:rPr>
        <w:br/>
        <w:t xml:space="preserve">по переходу </w:t>
      </w:r>
      <w:r>
        <w:t xml:space="preserve"> </w:t>
      </w:r>
      <w:r>
        <w:rPr>
          <w:rStyle w:val="10"/>
          <w:rFonts w:eastAsia="Calibri"/>
          <w:color w:val="000000" w:themeColor="text1"/>
          <w:szCs w:val="28"/>
        </w:rPr>
        <w:t>из информационно-коммуникационной образовательной платформы «</w:t>
      </w:r>
      <w:proofErr w:type="spellStart"/>
      <w:r>
        <w:rPr>
          <w:rStyle w:val="10"/>
          <w:rFonts w:eastAsia="Calibri"/>
          <w:color w:val="000000" w:themeColor="text1"/>
          <w:szCs w:val="28"/>
        </w:rPr>
        <w:t>Сферум</w:t>
      </w:r>
      <w:proofErr w:type="spellEnd"/>
      <w:r>
        <w:rPr>
          <w:rStyle w:val="10"/>
          <w:rFonts w:eastAsia="Calibri"/>
          <w:color w:val="000000" w:themeColor="text1"/>
          <w:szCs w:val="28"/>
        </w:rPr>
        <w:t>» на</w:t>
      </w:r>
      <w:r>
        <w:rPr>
          <w:bCs/>
          <w:sz w:val="28"/>
          <w:szCs w:val="28"/>
        </w:rPr>
        <w:t xml:space="preserve"> российский многофункциональный сервис обмена информацией</w:t>
      </w:r>
      <w:r>
        <w:rPr>
          <w:rStyle w:val="10"/>
          <w:rFonts w:eastAsia="Calibri"/>
          <w:color w:val="000000" w:themeColor="text1"/>
          <w:szCs w:val="28"/>
        </w:rPr>
        <w:t xml:space="preserve"> на территории автономного округа (далее – пилотный Проект).</w:t>
      </w:r>
    </w:p>
    <w:p w14:paraId="164A1B6F" w14:textId="77777777" w:rsidR="00A935C2" w:rsidRDefault="00000000">
      <w:pPr>
        <w:ind w:firstLine="709"/>
        <w:jc w:val="both"/>
        <w:rPr>
          <w:rStyle w:val="10"/>
          <w:rFonts w:eastAsia="Calibri"/>
          <w:color w:val="000000" w:themeColor="text1"/>
          <w:szCs w:val="28"/>
        </w:rPr>
      </w:pPr>
      <w:r>
        <w:rPr>
          <w:rStyle w:val="10"/>
          <w:rFonts w:eastAsia="Calibri"/>
          <w:color w:val="000000" w:themeColor="text1"/>
          <w:szCs w:val="28"/>
        </w:rPr>
        <w:lastRenderedPageBreak/>
        <w:t>1.2. Направить в адрес руководителей органов местного самоуправления муниципальных образований автономного округа, осуществляющих управление в сфере образования инструктивно-методические материалы для участия в пилотном Проекте.</w:t>
      </w:r>
    </w:p>
    <w:p w14:paraId="340B29F9" w14:textId="77777777" w:rsidR="00A935C2" w:rsidRDefault="00000000">
      <w:pPr>
        <w:ind w:firstLine="709"/>
        <w:jc w:val="both"/>
        <w:rPr>
          <w:color w:val="000000"/>
        </w:rPr>
      </w:pPr>
      <w:r>
        <w:rPr>
          <w:rStyle w:val="10"/>
          <w:rFonts w:eastAsia="Calibri"/>
          <w:color w:val="000000" w:themeColor="text1"/>
          <w:szCs w:val="28"/>
        </w:rPr>
        <w:t xml:space="preserve">1.3. Сформировать сводный отчет по участию в пилотном Проекте </w:t>
      </w:r>
      <w:r>
        <w:rPr>
          <w:rStyle w:val="10"/>
          <w:rFonts w:eastAsia="Calibri"/>
          <w:color w:val="000000" w:themeColor="text1"/>
          <w:szCs w:val="28"/>
        </w:rPr>
        <w:br/>
        <w:t xml:space="preserve">и направить в срок до 31 декабря 2025 года </w:t>
      </w:r>
      <w:r>
        <w:rPr>
          <w:sz w:val="28"/>
          <w:szCs w:val="28"/>
        </w:rPr>
        <w:t xml:space="preserve">протокол апробации </w:t>
      </w:r>
      <w:r>
        <w:rPr>
          <w:rStyle w:val="10"/>
          <w:rFonts w:eastAsia="Calibri"/>
          <w:color w:val="000000" w:themeColor="text1"/>
          <w:szCs w:val="28"/>
        </w:rPr>
        <w:t>в адрес Министерства цифрового развития, связи и массовых коммуникаций Российской Федерации.</w:t>
      </w:r>
    </w:p>
    <w:p w14:paraId="2B55F539" w14:textId="77777777" w:rsidR="00A935C2" w:rsidRDefault="00000000">
      <w:pPr>
        <w:ind w:firstLine="709"/>
        <w:jc w:val="both"/>
        <w:rPr>
          <w:rStyle w:val="10"/>
          <w:color w:val="000000" w:themeColor="text1"/>
          <w:szCs w:val="28"/>
        </w:rPr>
      </w:pPr>
      <w:r>
        <w:rPr>
          <w:rStyle w:val="10"/>
          <w:rFonts w:eastAsia="Calibri"/>
          <w:color w:val="000000" w:themeColor="text1"/>
          <w:szCs w:val="28"/>
        </w:rPr>
        <w:t>2. Рекомендовать руководителям органов местного самоуправления муниципальных образований автономного округа, осуществляющих управление в сфере образования:</w:t>
      </w:r>
    </w:p>
    <w:p w14:paraId="1BAD554A" w14:textId="77777777" w:rsidR="00A935C2" w:rsidRDefault="00000000">
      <w:pPr>
        <w:ind w:firstLine="709"/>
        <w:jc w:val="both"/>
        <w:rPr>
          <w:rStyle w:val="10"/>
          <w:rFonts w:eastAsia="Calibri"/>
          <w:color w:val="000000" w:themeColor="text1"/>
          <w:szCs w:val="28"/>
        </w:rPr>
      </w:pPr>
      <w:r>
        <w:rPr>
          <w:rStyle w:val="10"/>
          <w:rFonts w:eastAsia="Calibri"/>
          <w:color w:val="000000" w:themeColor="text1"/>
          <w:szCs w:val="28"/>
        </w:rPr>
        <w:t>2.1. Обеспечить участие в пилотном Проекте 100% дошкольных образовательных организаций.</w:t>
      </w:r>
    </w:p>
    <w:p w14:paraId="63ADB998" w14:textId="77777777" w:rsidR="00A935C2" w:rsidRDefault="00000000">
      <w:pPr>
        <w:ind w:firstLine="709"/>
        <w:jc w:val="both"/>
        <w:rPr>
          <w:sz w:val="28"/>
          <w:szCs w:val="28"/>
        </w:rPr>
      </w:pPr>
      <w:r>
        <w:rPr>
          <w:rStyle w:val="10"/>
          <w:rFonts w:eastAsia="Calibri"/>
          <w:color w:val="000000" w:themeColor="text1"/>
          <w:szCs w:val="28"/>
        </w:rPr>
        <w:t xml:space="preserve">2.2. Назначить ответственных лиц от муниципального образования </w:t>
      </w:r>
      <w:r>
        <w:rPr>
          <w:rStyle w:val="10"/>
          <w:rFonts w:eastAsia="Calibri"/>
          <w:color w:val="000000" w:themeColor="text1"/>
          <w:szCs w:val="28"/>
        </w:rPr>
        <w:br/>
        <w:t xml:space="preserve">за участие в пилотном Проекте и направить данные на адрес электронной почты: </w:t>
      </w:r>
      <w:hyperlink r:id="rId9" w:tooltip="http://Tarasovdo@admhmao.ru" w:history="1">
        <w:r>
          <w:rPr>
            <w:rStyle w:val="aff2"/>
            <w:rFonts w:eastAsia="Calibri"/>
            <w:color w:val="000000" w:themeColor="text1"/>
            <w:sz w:val="28"/>
            <w:szCs w:val="28"/>
            <w:lang w:val="en-US"/>
          </w:rPr>
          <w:t>Tarasovdo</w:t>
        </w:r>
        <w:r w:rsidRPr="00AA2D31">
          <w:rPr>
            <w:rStyle w:val="aff2"/>
            <w:rFonts w:eastAsia="Calibri"/>
            <w:color w:val="000000" w:themeColor="text1"/>
            <w:sz w:val="28"/>
            <w:szCs w:val="28"/>
          </w:rPr>
          <w:t>@</w:t>
        </w:r>
        <w:r>
          <w:rPr>
            <w:rStyle w:val="aff2"/>
            <w:rFonts w:eastAsia="Calibri"/>
            <w:color w:val="000000" w:themeColor="text1"/>
            <w:sz w:val="28"/>
            <w:szCs w:val="28"/>
            <w:lang w:val="en-US"/>
          </w:rPr>
          <w:t>admhmao</w:t>
        </w:r>
        <w:r w:rsidRPr="00AA2D31">
          <w:rPr>
            <w:rStyle w:val="aff2"/>
            <w:rFonts w:eastAsia="Calibri"/>
            <w:color w:val="000000" w:themeColor="text1"/>
            <w:sz w:val="28"/>
            <w:szCs w:val="28"/>
          </w:rPr>
          <w:t>.</w:t>
        </w:r>
        <w:r>
          <w:rPr>
            <w:rStyle w:val="aff2"/>
            <w:rFonts w:eastAsia="Calibri"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rStyle w:val="10"/>
          <w:rFonts w:eastAsia="Calibri"/>
          <w:color w:val="000000" w:themeColor="text1"/>
          <w:szCs w:val="28"/>
        </w:rPr>
        <w:t>, а также присоединиться к чату на платформе «</w:t>
      </w:r>
      <w:r>
        <w:rPr>
          <w:rStyle w:val="10"/>
          <w:rFonts w:eastAsia="Calibri"/>
          <w:color w:val="000000" w:themeColor="text1"/>
          <w:szCs w:val="28"/>
          <w:lang w:val="en-US"/>
        </w:rPr>
        <w:t>MAX</w:t>
      </w:r>
      <w:r>
        <w:rPr>
          <w:rStyle w:val="10"/>
          <w:rFonts w:eastAsia="Calibri"/>
          <w:color w:val="000000" w:themeColor="text1"/>
          <w:szCs w:val="28"/>
        </w:rPr>
        <w:t xml:space="preserve">» по ссылке: </w:t>
      </w:r>
      <w:hyperlink r:id="rId10" w:tooltip="https://max.ru/join/0AxL6jiS_dfpccrT9-_pLEqR8-jZD8NsGiGmZ_gVkfk" w:history="1">
        <w:r>
          <w:rPr>
            <w:rStyle w:val="aff2"/>
            <w:rFonts w:eastAsia="Calibri"/>
            <w:color w:val="000000" w:themeColor="text1"/>
            <w:sz w:val="28"/>
            <w:szCs w:val="28"/>
          </w:rPr>
          <w:t>https://max.ru/join/0AxL6jiS_dfpccrT9-_pLEqR8-jZD8NsGiGmZ_gVkfk</w:t>
        </w:r>
      </w:hyperlink>
      <w:r>
        <w:rPr>
          <w:rStyle w:val="10"/>
          <w:rFonts w:eastAsia="Calibri"/>
          <w:color w:val="000000" w:themeColor="text1"/>
          <w:szCs w:val="28"/>
        </w:rPr>
        <w:t xml:space="preserve"> в срок до 15 июля 2025 года.</w:t>
      </w:r>
    </w:p>
    <w:p w14:paraId="1AB5E186" w14:textId="77777777" w:rsidR="00A935C2" w:rsidRDefault="00000000">
      <w:pPr>
        <w:ind w:firstLine="709"/>
        <w:jc w:val="both"/>
        <w:rPr>
          <w:sz w:val="28"/>
          <w:szCs w:val="28"/>
        </w:rPr>
      </w:pPr>
      <w:r w:rsidRPr="00AA2D31">
        <w:rPr>
          <w:rStyle w:val="10"/>
          <w:rFonts w:eastAsia="Calibri"/>
          <w:color w:val="000000" w:themeColor="text1"/>
          <w:szCs w:val="28"/>
        </w:rPr>
        <w:t>3</w:t>
      </w:r>
      <w:r>
        <w:rPr>
          <w:rStyle w:val="10"/>
          <w:rFonts w:eastAsia="Calibri"/>
          <w:color w:val="000000" w:themeColor="text1"/>
          <w:szCs w:val="28"/>
        </w:rPr>
        <w:t>. Административно-ресурсному отделу Административного управления Департамента обеспечить рассылку настоящего приказа в адрес руководителей органов местного самоуправления муниципальных образований автономного округа, осуществляющих управление в сфере</w:t>
      </w:r>
      <w:r>
        <w:rPr>
          <w:rStyle w:val="10"/>
          <w:color w:val="000000" w:themeColor="text1"/>
          <w:szCs w:val="28"/>
        </w:rPr>
        <w:t xml:space="preserve"> образования.</w:t>
      </w:r>
    </w:p>
    <w:p w14:paraId="4E999B55" w14:textId="77777777" w:rsidR="00A935C2" w:rsidRDefault="00000000">
      <w:pPr>
        <w:ind w:firstLine="709"/>
        <w:jc w:val="both"/>
        <w:rPr>
          <w:color w:val="000000" w:themeColor="text1"/>
          <w:sz w:val="28"/>
          <w:szCs w:val="28"/>
        </w:rPr>
      </w:pPr>
      <w:r w:rsidRPr="00AA2D31">
        <w:rPr>
          <w:rStyle w:val="10"/>
          <w:color w:val="000000" w:themeColor="text1"/>
          <w:szCs w:val="28"/>
        </w:rPr>
        <w:t>4</w:t>
      </w:r>
      <w:r>
        <w:rPr>
          <w:rStyle w:val="10"/>
          <w:color w:val="000000" w:themeColor="text1"/>
          <w:szCs w:val="28"/>
        </w:rPr>
        <w:t xml:space="preserve">. Контроль за исполнением настоящего приказа возложить </w:t>
      </w:r>
      <w:r>
        <w:rPr>
          <w:rStyle w:val="10"/>
          <w:color w:val="000000" w:themeColor="text1"/>
          <w:szCs w:val="28"/>
        </w:rPr>
        <w:br/>
        <w:t xml:space="preserve">на начальника Административного управления Департамента Л.В. </w:t>
      </w:r>
      <w:proofErr w:type="spellStart"/>
      <w:r>
        <w:rPr>
          <w:rStyle w:val="10"/>
          <w:color w:val="000000" w:themeColor="text1"/>
          <w:szCs w:val="28"/>
        </w:rPr>
        <w:t>Цулая</w:t>
      </w:r>
      <w:proofErr w:type="spellEnd"/>
      <w:r>
        <w:rPr>
          <w:rStyle w:val="10"/>
          <w:color w:val="000000" w:themeColor="text1"/>
          <w:szCs w:val="28"/>
        </w:rPr>
        <w:t>.</w:t>
      </w:r>
    </w:p>
    <w:p w14:paraId="75E8FAEB" w14:textId="77777777" w:rsidR="00A935C2" w:rsidRDefault="00A935C2">
      <w:pPr>
        <w:jc w:val="both"/>
        <w:rPr>
          <w:rStyle w:val="10"/>
        </w:rPr>
      </w:pPr>
    </w:p>
    <w:p w14:paraId="05EF10EC" w14:textId="77777777" w:rsidR="00A935C2" w:rsidRDefault="00A935C2">
      <w:pPr>
        <w:ind w:right="350"/>
        <w:jc w:val="both"/>
        <w:rPr>
          <w:sz w:val="28"/>
          <w:szCs w:val="28"/>
        </w:rPr>
      </w:pPr>
    </w:p>
    <w:p w14:paraId="3F68D17A" w14:textId="77777777" w:rsidR="00A935C2" w:rsidRDefault="00A935C2">
      <w:pPr>
        <w:ind w:right="350"/>
        <w:jc w:val="both"/>
        <w:rPr>
          <w:sz w:val="28"/>
          <w:szCs w:val="28"/>
        </w:rPr>
      </w:pPr>
    </w:p>
    <w:tbl>
      <w:tblPr>
        <w:tblW w:w="927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3901"/>
        <w:gridCol w:w="2142"/>
      </w:tblGrid>
      <w:tr w:rsidR="00A935C2" w14:paraId="68B2532C" w14:textId="77777777">
        <w:trPr>
          <w:trHeight w:val="1443"/>
        </w:trPr>
        <w:tc>
          <w:tcPr>
            <w:tcW w:w="3227" w:type="dxa"/>
          </w:tcPr>
          <w:p w14:paraId="33390173" w14:textId="77777777" w:rsidR="00A935C2" w:rsidRDefault="00000000">
            <w:pPr>
              <w:tabs>
                <w:tab w:val="right" w:pos="3113"/>
              </w:tabs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88CF310" wp14:editId="2255544D">
                  <wp:simplePos x="0" y="0"/>
                  <wp:positionH relativeFrom="column">
                    <wp:posOffset>1887855</wp:posOffset>
                  </wp:positionH>
                  <wp:positionV relativeFrom="paragraph">
                    <wp:posOffset>77470</wp:posOffset>
                  </wp:positionV>
                  <wp:extent cx="342265" cy="306070"/>
                  <wp:effectExtent l="0" t="0" r="635" b="0"/>
                  <wp:wrapNone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342265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8FDD3F" wp14:editId="30279A78">
                      <wp:simplePos x="0" y="0"/>
                      <wp:positionH relativeFrom="column">
                        <wp:posOffset>1874571</wp:posOffset>
                      </wp:positionH>
                      <wp:positionV relativeFrom="paragraph">
                        <wp:posOffset>7696</wp:posOffset>
                      </wp:positionV>
                      <wp:extent cx="2540000" cy="895350"/>
                      <wp:effectExtent l="0" t="0" r="12700" b="19050"/>
                      <wp:wrapNone/>
                      <wp:docPr id="6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40000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DF2D42" id="Скругленный прямоугольник 10" o:spid="_x0000_s1026" style="position:absolute;margin-left:147.6pt;margin-top:.6pt;width:200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54+6wEAAM4DAAAOAAAAZHJzL2Uyb0RvYy54bWysU02P0zAQvSPxHyzfadpCu0vUdIWolgss&#10;iF3EeeqPJsj2WLbbpP+esZN2+bghcrCcePzevDcvm7vBGnZSIXboGr6YzTlTTqDs3KHh357uX91y&#10;FhM4CQadavhZRX63ffli0/taLbFFI1VgBOJi3fuGtyn5uqqiaJWFOEOvHB1qDBYSvYZDJQP0hG5N&#10;tZzP11WPQfqAQsVIX3fjId8WfK2VSJ+1jiox03DqLZU1lHWf12q7gfoQwLedmNqAf+jCQueI9Aq1&#10;gwTsGLq/oGwnAkbUaSbQVqh1J1TRQGoW8z/UPLbgVdFC5kR/tSn+P1jxcHr0XwLZ0PtYR9qyff8J&#10;JY0KjgmLpkEHm7VRt2wo1p2v1qkhMUEfl6s3c3o4E3R2+3b1elW8raC+3PYhpg8KLcubhgc8OvmV&#10;5lMo4PQxpuKfZA5sZpc/ONPW0DROYNhivV7f5GkR4lRMuwtmvunwvjOmzNM41lMYlzelIaBYaQOJ&#10;erNeNjy6A2dgDpRXkUKhj2g6ma9noJI99d4ERsQNT8Ni4v2tKlPvILZjUTmayozLKKqEj1Tlni/e&#10;ji7vUZ7J54Aljbk4gz0N3yH4yZ1Evj7gZf6T5FH9c+2o+h2NSXdXmhF84qTQFMemgOdU/vpeqp5/&#10;w+1PAAAA//8DAFBLAwQUAAYACAAAACEAOKuWsd0AAAAJAQAADwAAAGRycy9kb3ducmV2LnhtbEyP&#10;S2vDMBCE74X+B7GFXkojR3nQupZDKJgcSx7Qq2JtbFNr5Vhy4v77bntpTssww+w32Wp0rbhgHxpP&#10;GqaTBARS6W1DlYbDvnh+ARGiIWtaT6jhGwOs8vu7zKTWX2mLl12sBJdQSI2GOsYulTKUNToTJr5D&#10;Yu/ke2ciy76StjdXLnetVEmylM40xB9q0+F7jeXXbnAaZrPNdnH6VE/Fx/RcbYZ5Ycuh0PrxYVy/&#10;gYg4xv8w/OIzOuTMdPQD2SBaDep1oTjKBh/2l3/6yHquFMg8k7cL8h8AAAD//wMAUEsBAi0AFAAG&#10;AAgAAAAhALaDOJL+AAAA4QEAABMAAAAAAAAAAAAAAAAAAAAAAFtDb250ZW50X1R5cGVzXS54bWxQ&#10;SwECLQAUAAYACAAAACEAOP0h/9YAAACUAQAACwAAAAAAAAAAAAAAAAAvAQAAX3JlbHMvLnJlbHNQ&#10;SwECLQAUAAYACAAAACEA+5uePusBAADOAwAADgAAAAAAAAAAAAAAAAAuAgAAZHJzL2Uyb0RvYy54&#10;bWxQSwECLQAUAAYACAAAACEAOKuWsd0AAAAJAQAADwAAAAAAAAAAAAAAAABFBAAAZHJzL2Rvd25y&#10;ZXYueG1sUEsFBgAAAAAEAAQA8wAAAE8FAAAAAA==&#10;" filled="f" strokecolor="black [3213]" strokeweight="1pt"/>
                  </w:pict>
                </mc:Fallback>
              </mc:AlternateContent>
            </w:r>
            <w:r>
              <w:rPr>
                <w:sz w:val="28"/>
                <w:szCs w:val="28"/>
              </w:rPr>
              <w:t>Исполняющий обязанности директора</w:t>
            </w:r>
          </w:p>
          <w:p w14:paraId="2CF9613C" w14:textId="77777777" w:rsidR="00A935C2" w:rsidRDefault="00000000">
            <w:pPr>
              <w:rPr>
                <w:rFonts w:eastAsia="Calibri"/>
                <w:szCs w:val="28"/>
              </w:rPr>
            </w:pPr>
            <w:r>
              <w:rPr>
                <w:sz w:val="28"/>
                <w:szCs w:val="28"/>
              </w:rPr>
              <w:t>Департамента</w:t>
            </w:r>
          </w:p>
        </w:tc>
        <w:tc>
          <w:tcPr>
            <w:tcW w:w="3901" w:type="dxa"/>
            <w:vAlign w:val="center"/>
          </w:tcPr>
          <w:p w14:paraId="76140712" w14:textId="77777777" w:rsidR="00A935C2" w:rsidRDefault="00000000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>
              <w:rPr>
                <w:rFonts w:ascii="Calibri" w:eastAsia="Calibri" w:hAnsi="Calibri"/>
                <w:b/>
                <w:color w:val="D9D9D9"/>
              </w:rPr>
              <w:t>ДОКУМЕНТ ПОДПИСАН</w:t>
            </w:r>
          </w:p>
          <w:p w14:paraId="79603A4B" w14:textId="77777777" w:rsidR="00A935C2" w:rsidRDefault="00000000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>
              <w:rPr>
                <w:rFonts w:ascii="Calibri" w:eastAsia="Calibri" w:hAnsi="Calibri"/>
                <w:b/>
                <w:color w:val="D9D9D9"/>
              </w:rPr>
              <w:t>ЭЛЕКТРОННОЙ ПОДПИСЬЮ</w:t>
            </w:r>
          </w:p>
          <w:p w14:paraId="7BA939B7" w14:textId="77777777" w:rsidR="00A935C2" w:rsidRDefault="00A935C2">
            <w:pPr>
              <w:rPr>
                <w:rFonts w:ascii="Calibri" w:eastAsia="Calibri" w:hAnsi="Calibri"/>
                <w:color w:val="D9D9D9"/>
                <w:sz w:val="8"/>
                <w:szCs w:val="8"/>
              </w:rPr>
            </w:pPr>
          </w:p>
          <w:p w14:paraId="26182608" w14:textId="77777777" w:rsidR="00A935C2" w:rsidRDefault="00000000">
            <w:pPr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r>
              <w:rPr>
                <w:rFonts w:ascii="Calibri" w:eastAsia="Calibri" w:hAnsi="Calibri"/>
                <w:color w:val="D9D9D9"/>
                <w:sz w:val="18"/>
                <w:szCs w:val="18"/>
              </w:rPr>
              <w:t>Сертификат  [Номер сертификата 1]</w:t>
            </w:r>
          </w:p>
          <w:p w14:paraId="0777C0D3" w14:textId="77777777" w:rsidR="00A935C2" w:rsidRDefault="00000000">
            <w:pPr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r>
              <w:rPr>
                <w:rFonts w:ascii="Calibri" w:eastAsia="Calibri" w:hAnsi="Calibri"/>
                <w:color w:val="D9D9D9"/>
                <w:sz w:val="18"/>
                <w:szCs w:val="18"/>
              </w:rPr>
              <w:t>Владелец [Владелец сертификата 1]</w:t>
            </w:r>
          </w:p>
          <w:p w14:paraId="182D0FCF" w14:textId="77777777" w:rsidR="00A935C2" w:rsidRDefault="00000000">
            <w:pPr>
              <w:rPr>
                <w:rFonts w:eastAsia="Calibri"/>
                <w:sz w:val="10"/>
                <w:szCs w:val="10"/>
              </w:rPr>
            </w:pPr>
            <w:r>
              <w:rPr>
                <w:rFonts w:ascii="Calibri" w:eastAsia="Calibri" w:hAnsi="Calibri"/>
                <w:color w:val="D9D9D9"/>
                <w:sz w:val="18"/>
                <w:szCs w:val="18"/>
              </w:rPr>
              <w:t>Действителен [</w:t>
            </w:r>
            <w:proofErr w:type="spellStart"/>
            <w:r>
              <w:rPr>
                <w:rFonts w:ascii="Calibri" w:eastAsia="Calibri" w:hAnsi="Calibri"/>
                <w:color w:val="D9D9D9"/>
                <w:sz w:val="18"/>
                <w:szCs w:val="18"/>
              </w:rPr>
              <w:t>ДатаС</w:t>
            </w:r>
            <w:proofErr w:type="spellEnd"/>
            <w:r>
              <w:rPr>
                <w:rFonts w:ascii="Calibri" w:eastAsia="Calibri" w:hAnsi="Calibri"/>
                <w:color w:val="D9D9D9"/>
                <w:sz w:val="18"/>
                <w:szCs w:val="18"/>
              </w:rPr>
              <w:t xml:space="preserve"> 1] с по [</w:t>
            </w:r>
            <w:proofErr w:type="spellStart"/>
            <w:r>
              <w:rPr>
                <w:rFonts w:ascii="Calibri" w:eastAsia="Calibri" w:hAnsi="Calibri"/>
                <w:color w:val="D9D9D9"/>
                <w:sz w:val="18"/>
                <w:szCs w:val="18"/>
              </w:rPr>
              <w:t>ДатаПо</w:t>
            </w:r>
            <w:proofErr w:type="spellEnd"/>
            <w:r>
              <w:rPr>
                <w:rFonts w:ascii="Calibri" w:eastAsia="Calibri" w:hAnsi="Calibri"/>
                <w:color w:val="D9D9D9"/>
                <w:sz w:val="18"/>
                <w:szCs w:val="18"/>
              </w:rPr>
              <w:t xml:space="preserve"> 1]</w:t>
            </w:r>
          </w:p>
        </w:tc>
        <w:tc>
          <w:tcPr>
            <w:tcW w:w="2142" w:type="dxa"/>
          </w:tcPr>
          <w:p w14:paraId="13C431AC" w14:textId="77777777" w:rsidR="00A935C2" w:rsidRDefault="00000000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Возняк</w:t>
            </w:r>
          </w:p>
        </w:tc>
      </w:tr>
    </w:tbl>
    <w:p w14:paraId="1C2DA7F6" w14:textId="77777777" w:rsidR="00A935C2" w:rsidRDefault="00A935C2">
      <w:pPr>
        <w:ind w:right="350"/>
        <w:jc w:val="both"/>
        <w:rPr>
          <w:sz w:val="28"/>
          <w:szCs w:val="28"/>
        </w:rPr>
      </w:pPr>
    </w:p>
    <w:p w14:paraId="1E914E34" w14:textId="77777777" w:rsidR="00A935C2" w:rsidRDefault="00A935C2">
      <w:pPr>
        <w:ind w:right="350"/>
        <w:jc w:val="both"/>
        <w:rPr>
          <w:sz w:val="28"/>
          <w:szCs w:val="28"/>
        </w:rPr>
      </w:pPr>
    </w:p>
    <w:p w14:paraId="4771DF75" w14:textId="77777777" w:rsidR="00A935C2" w:rsidRDefault="00A935C2">
      <w:pPr>
        <w:ind w:right="350"/>
        <w:jc w:val="both"/>
        <w:rPr>
          <w:sz w:val="28"/>
          <w:szCs w:val="28"/>
        </w:rPr>
      </w:pPr>
    </w:p>
    <w:p w14:paraId="769658AD" w14:textId="77777777" w:rsidR="00A935C2" w:rsidRDefault="00A935C2">
      <w:pPr>
        <w:ind w:right="350"/>
        <w:jc w:val="both"/>
        <w:rPr>
          <w:sz w:val="28"/>
          <w:szCs w:val="28"/>
        </w:rPr>
      </w:pPr>
    </w:p>
    <w:p w14:paraId="00D4E880" w14:textId="77777777" w:rsidR="00A935C2" w:rsidRDefault="00A935C2">
      <w:pPr>
        <w:ind w:right="350"/>
        <w:jc w:val="both"/>
        <w:rPr>
          <w:sz w:val="28"/>
          <w:szCs w:val="28"/>
        </w:rPr>
      </w:pPr>
    </w:p>
    <w:p w14:paraId="02E82F86" w14:textId="77777777" w:rsidR="00A935C2" w:rsidRDefault="00A935C2">
      <w:pPr>
        <w:jc w:val="right"/>
        <w:rPr>
          <w:sz w:val="24"/>
          <w:szCs w:val="24"/>
        </w:rPr>
      </w:pPr>
    </w:p>
    <w:p w14:paraId="2073E3ED" w14:textId="77777777" w:rsidR="00A935C2" w:rsidRDefault="00A935C2">
      <w:pPr>
        <w:rPr>
          <w:rFonts w:eastAsia="Calibri"/>
          <w:b/>
          <w:bCs/>
          <w:color w:val="000000" w:themeColor="text1"/>
          <w:sz w:val="28"/>
          <w:szCs w:val="28"/>
        </w:rPr>
      </w:pPr>
    </w:p>
    <w:sectPr w:rsidR="00A935C2">
      <w:headerReference w:type="even" r:id="rId12"/>
      <w:pgSz w:w="11906" w:h="16838"/>
      <w:pgMar w:top="1276" w:right="1134" w:bottom="155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0217" w14:textId="77777777" w:rsidR="00416B23" w:rsidRDefault="00416B23">
      <w:r>
        <w:separator/>
      </w:r>
    </w:p>
  </w:endnote>
  <w:endnote w:type="continuationSeparator" w:id="0">
    <w:p w14:paraId="658899A8" w14:textId="77777777" w:rsidR="00416B23" w:rsidRDefault="0041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A0CB" w14:textId="77777777" w:rsidR="00416B23" w:rsidRDefault="00416B23">
      <w:r>
        <w:separator/>
      </w:r>
    </w:p>
  </w:footnote>
  <w:footnote w:type="continuationSeparator" w:id="0">
    <w:p w14:paraId="6355DE33" w14:textId="77777777" w:rsidR="00416B23" w:rsidRDefault="0041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D67E" w14:textId="77777777" w:rsidR="00A935C2" w:rsidRDefault="00000000">
    <w:pPr>
      <w:pStyle w:val="ab"/>
      <w:framePr w:wrap="around" w:vAnchor="text" w:hAnchor="margin" w:xAlign="center" w:y="1"/>
      <w:rPr>
        <w:rStyle w:val="aff8"/>
      </w:rPr>
    </w:pPr>
    <w:r>
      <w:rPr>
        <w:rStyle w:val="aff8"/>
      </w:rPr>
      <w:fldChar w:fldCharType="begin"/>
    </w:r>
    <w:r>
      <w:rPr>
        <w:rStyle w:val="aff8"/>
      </w:rPr>
      <w:instrText xml:space="preserve">PAGE  </w:instrText>
    </w:r>
    <w:r>
      <w:rPr>
        <w:rStyle w:val="aff8"/>
      </w:rPr>
      <w:fldChar w:fldCharType="end"/>
    </w:r>
  </w:p>
  <w:p w14:paraId="59608A52" w14:textId="77777777" w:rsidR="00A935C2" w:rsidRDefault="00A935C2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A4"/>
    <w:multiLevelType w:val="multilevel"/>
    <w:tmpl w:val="F3E4F2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7522B44"/>
    <w:multiLevelType w:val="hybridMultilevel"/>
    <w:tmpl w:val="FAB24972"/>
    <w:lvl w:ilvl="0" w:tplc="1F9283CE">
      <w:start w:val="1"/>
      <w:numFmt w:val="decimal"/>
      <w:lvlText w:val="%1."/>
      <w:lvlJc w:val="left"/>
      <w:pPr>
        <w:ind w:left="709" w:hanging="360"/>
      </w:pPr>
    </w:lvl>
    <w:lvl w:ilvl="1" w:tplc="11E49E24">
      <w:start w:val="1"/>
      <w:numFmt w:val="lowerLetter"/>
      <w:lvlText w:val="%2."/>
      <w:lvlJc w:val="left"/>
      <w:pPr>
        <w:ind w:left="1429" w:hanging="360"/>
      </w:pPr>
    </w:lvl>
    <w:lvl w:ilvl="2" w:tplc="3B6E3342">
      <w:start w:val="1"/>
      <w:numFmt w:val="lowerRoman"/>
      <w:lvlText w:val="%3."/>
      <w:lvlJc w:val="right"/>
      <w:pPr>
        <w:ind w:left="2149" w:hanging="180"/>
      </w:pPr>
    </w:lvl>
    <w:lvl w:ilvl="3" w:tplc="D56C4A12">
      <w:start w:val="1"/>
      <w:numFmt w:val="decimal"/>
      <w:lvlText w:val="%4."/>
      <w:lvlJc w:val="left"/>
      <w:pPr>
        <w:ind w:left="2869" w:hanging="360"/>
      </w:pPr>
    </w:lvl>
    <w:lvl w:ilvl="4" w:tplc="02B40F5C">
      <w:start w:val="1"/>
      <w:numFmt w:val="lowerLetter"/>
      <w:lvlText w:val="%5."/>
      <w:lvlJc w:val="left"/>
      <w:pPr>
        <w:ind w:left="3589" w:hanging="360"/>
      </w:pPr>
    </w:lvl>
    <w:lvl w:ilvl="5" w:tplc="C0A89C68">
      <w:start w:val="1"/>
      <w:numFmt w:val="lowerRoman"/>
      <w:lvlText w:val="%6."/>
      <w:lvlJc w:val="right"/>
      <w:pPr>
        <w:ind w:left="4309" w:hanging="180"/>
      </w:pPr>
    </w:lvl>
    <w:lvl w:ilvl="6" w:tplc="C4A2F9B2">
      <w:start w:val="1"/>
      <w:numFmt w:val="decimal"/>
      <w:lvlText w:val="%7."/>
      <w:lvlJc w:val="left"/>
      <w:pPr>
        <w:ind w:left="5029" w:hanging="360"/>
      </w:pPr>
    </w:lvl>
    <w:lvl w:ilvl="7" w:tplc="EB501C5A">
      <w:start w:val="1"/>
      <w:numFmt w:val="lowerLetter"/>
      <w:lvlText w:val="%8."/>
      <w:lvlJc w:val="left"/>
      <w:pPr>
        <w:ind w:left="5749" w:hanging="360"/>
      </w:pPr>
    </w:lvl>
    <w:lvl w:ilvl="8" w:tplc="F0908522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58B4335D"/>
    <w:multiLevelType w:val="hybridMultilevel"/>
    <w:tmpl w:val="458C913C"/>
    <w:lvl w:ilvl="0" w:tplc="56F20740">
      <w:start w:val="1"/>
      <w:numFmt w:val="decimal"/>
      <w:lvlText w:val="%1."/>
      <w:lvlJc w:val="left"/>
      <w:pPr>
        <w:ind w:left="709" w:hanging="360"/>
      </w:pPr>
    </w:lvl>
    <w:lvl w:ilvl="1" w:tplc="7846B31C">
      <w:start w:val="1"/>
      <w:numFmt w:val="lowerLetter"/>
      <w:lvlText w:val="%2."/>
      <w:lvlJc w:val="left"/>
      <w:pPr>
        <w:ind w:left="1429" w:hanging="360"/>
      </w:pPr>
    </w:lvl>
    <w:lvl w:ilvl="2" w:tplc="BB4A818E">
      <w:start w:val="1"/>
      <w:numFmt w:val="lowerRoman"/>
      <w:lvlText w:val="%3."/>
      <w:lvlJc w:val="right"/>
      <w:pPr>
        <w:ind w:left="2149" w:hanging="180"/>
      </w:pPr>
    </w:lvl>
    <w:lvl w:ilvl="3" w:tplc="A68245D2">
      <w:start w:val="1"/>
      <w:numFmt w:val="decimal"/>
      <w:lvlText w:val="%4."/>
      <w:lvlJc w:val="left"/>
      <w:pPr>
        <w:ind w:left="2869" w:hanging="360"/>
      </w:pPr>
    </w:lvl>
    <w:lvl w:ilvl="4" w:tplc="01F2E71C">
      <w:start w:val="1"/>
      <w:numFmt w:val="lowerLetter"/>
      <w:lvlText w:val="%5."/>
      <w:lvlJc w:val="left"/>
      <w:pPr>
        <w:ind w:left="3589" w:hanging="360"/>
      </w:pPr>
    </w:lvl>
    <w:lvl w:ilvl="5" w:tplc="E2DA6186">
      <w:start w:val="1"/>
      <w:numFmt w:val="lowerRoman"/>
      <w:lvlText w:val="%6."/>
      <w:lvlJc w:val="right"/>
      <w:pPr>
        <w:ind w:left="4309" w:hanging="180"/>
      </w:pPr>
    </w:lvl>
    <w:lvl w:ilvl="6" w:tplc="DF5668A8">
      <w:start w:val="1"/>
      <w:numFmt w:val="decimal"/>
      <w:lvlText w:val="%7."/>
      <w:lvlJc w:val="left"/>
      <w:pPr>
        <w:ind w:left="5029" w:hanging="360"/>
      </w:pPr>
    </w:lvl>
    <w:lvl w:ilvl="7" w:tplc="84A08082">
      <w:start w:val="1"/>
      <w:numFmt w:val="lowerLetter"/>
      <w:lvlText w:val="%8."/>
      <w:lvlJc w:val="left"/>
      <w:pPr>
        <w:ind w:left="5749" w:hanging="360"/>
      </w:pPr>
    </w:lvl>
    <w:lvl w:ilvl="8" w:tplc="9208A17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60C76DBC"/>
    <w:multiLevelType w:val="hybridMultilevel"/>
    <w:tmpl w:val="38D46C9A"/>
    <w:lvl w:ilvl="0" w:tplc="CBD89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4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29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A8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245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AC6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84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4B4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C8C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F5127"/>
    <w:multiLevelType w:val="hybridMultilevel"/>
    <w:tmpl w:val="1480E82A"/>
    <w:lvl w:ilvl="0" w:tplc="3A624438">
      <w:start w:val="1"/>
      <w:numFmt w:val="decimal"/>
      <w:lvlText w:val="%1."/>
      <w:lvlJc w:val="left"/>
      <w:pPr>
        <w:ind w:left="720" w:hanging="360"/>
      </w:pPr>
    </w:lvl>
    <w:lvl w:ilvl="1" w:tplc="81A8A4D4">
      <w:start w:val="1"/>
      <w:numFmt w:val="lowerLetter"/>
      <w:lvlText w:val="%2."/>
      <w:lvlJc w:val="left"/>
      <w:pPr>
        <w:ind w:left="1440" w:hanging="360"/>
      </w:pPr>
    </w:lvl>
    <w:lvl w:ilvl="2" w:tplc="F4A26BCA">
      <w:start w:val="1"/>
      <w:numFmt w:val="lowerRoman"/>
      <w:lvlText w:val="%3."/>
      <w:lvlJc w:val="right"/>
      <w:pPr>
        <w:ind w:left="2160" w:hanging="180"/>
      </w:pPr>
    </w:lvl>
    <w:lvl w:ilvl="3" w:tplc="A4FCF75C">
      <w:start w:val="1"/>
      <w:numFmt w:val="decimal"/>
      <w:lvlText w:val="%4."/>
      <w:lvlJc w:val="left"/>
      <w:pPr>
        <w:ind w:left="2880" w:hanging="360"/>
      </w:pPr>
    </w:lvl>
    <w:lvl w:ilvl="4" w:tplc="256C0778">
      <w:start w:val="1"/>
      <w:numFmt w:val="lowerLetter"/>
      <w:lvlText w:val="%5."/>
      <w:lvlJc w:val="left"/>
      <w:pPr>
        <w:ind w:left="3600" w:hanging="360"/>
      </w:pPr>
    </w:lvl>
    <w:lvl w:ilvl="5" w:tplc="F3768012">
      <w:start w:val="1"/>
      <w:numFmt w:val="lowerRoman"/>
      <w:lvlText w:val="%6."/>
      <w:lvlJc w:val="right"/>
      <w:pPr>
        <w:ind w:left="4320" w:hanging="180"/>
      </w:pPr>
    </w:lvl>
    <w:lvl w:ilvl="6" w:tplc="981AC33A">
      <w:start w:val="1"/>
      <w:numFmt w:val="decimal"/>
      <w:lvlText w:val="%7."/>
      <w:lvlJc w:val="left"/>
      <w:pPr>
        <w:ind w:left="5040" w:hanging="360"/>
      </w:pPr>
    </w:lvl>
    <w:lvl w:ilvl="7" w:tplc="2BCC8754">
      <w:start w:val="1"/>
      <w:numFmt w:val="lowerLetter"/>
      <w:lvlText w:val="%8."/>
      <w:lvlJc w:val="left"/>
      <w:pPr>
        <w:ind w:left="5760" w:hanging="360"/>
      </w:pPr>
    </w:lvl>
    <w:lvl w:ilvl="8" w:tplc="358490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00CC5"/>
    <w:multiLevelType w:val="hybridMultilevel"/>
    <w:tmpl w:val="2348FDCC"/>
    <w:lvl w:ilvl="0" w:tplc="21ECB2A2">
      <w:start w:val="1"/>
      <w:numFmt w:val="decimal"/>
      <w:lvlText w:val="%1."/>
      <w:lvlJc w:val="left"/>
      <w:rPr>
        <w:rFonts w:ascii="Times New Roman" w:eastAsia="Calibri" w:hAnsi="Times New Roman" w:cs="Times New Roman"/>
        <w:sz w:val="28"/>
        <w:szCs w:val="28"/>
      </w:rPr>
    </w:lvl>
    <w:lvl w:ilvl="1" w:tplc="93C22360">
      <w:start w:val="1"/>
      <w:numFmt w:val="lowerLetter"/>
      <w:lvlText w:val="%2."/>
      <w:lvlJc w:val="left"/>
      <w:pPr>
        <w:ind w:left="1440" w:hanging="360"/>
      </w:pPr>
    </w:lvl>
    <w:lvl w:ilvl="2" w:tplc="856059E6">
      <w:start w:val="1"/>
      <w:numFmt w:val="lowerRoman"/>
      <w:lvlText w:val="%3."/>
      <w:lvlJc w:val="right"/>
      <w:pPr>
        <w:ind w:left="2160" w:hanging="180"/>
      </w:pPr>
    </w:lvl>
    <w:lvl w:ilvl="3" w:tplc="65C6F4C6">
      <w:start w:val="1"/>
      <w:numFmt w:val="decimal"/>
      <w:lvlText w:val="%4."/>
      <w:lvlJc w:val="left"/>
      <w:pPr>
        <w:ind w:left="2880" w:hanging="360"/>
      </w:pPr>
    </w:lvl>
    <w:lvl w:ilvl="4" w:tplc="12EA0BE4">
      <w:start w:val="1"/>
      <w:numFmt w:val="lowerLetter"/>
      <w:lvlText w:val="%5."/>
      <w:lvlJc w:val="left"/>
      <w:pPr>
        <w:ind w:left="3600" w:hanging="360"/>
      </w:pPr>
    </w:lvl>
    <w:lvl w:ilvl="5" w:tplc="7654E1DC">
      <w:start w:val="1"/>
      <w:numFmt w:val="lowerRoman"/>
      <w:lvlText w:val="%6."/>
      <w:lvlJc w:val="right"/>
      <w:pPr>
        <w:ind w:left="4320" w:hanging="180"/>
      </w:pPr>
    </w:lvl>
    <w:lvl w:ilvl="6" w:tplc="6332033A">
      <w:start w:val="1"/>
      <w:numFmt w:val="decimal"/>
      <w:lvlText w:val="%7."/>
      <w:lvlJc w:val="left"/>
      <w:pPr>
        <w:ind w:left="5040" w:hanging="360"/>
      </w:pPr>
    </w:lvl>
    <w:lvl w:ilvl="7" w:tplc="37A40506">
      <w:start w:val="1"/>
      <w:numFmt w:val="lowerLetter"/>
      <w:lvlText w:val="%8."/>
      <w:lvlJc w:val="left"/>
      <w:pPr>
        <w:ind w:left="5760" w:hanging="360"/>
      </w:pPr>
    </w:lvl>
    <w:lvl w:ilvl="8" w:tplc="2FEE48CC">
      <w:start w:val="1"/>
      <w:numFmt w:val="lowerRoman"/>
      <w:lvlText w:val="%9."/>
      <w:lvlJc w:val="right"/>
      <w:pPr>
        <w:ind w:left="6480" w:hanging="180"/>
      </w:pPr>
    </w:lvl>
  </w:abstractNum>
  <w:num w:numId="1" w16cid:durableId="357901148">
    <w:abstractNumId w:val="5"/>
  </w:num>
  <w:num w:numId="2" w16cid:durableId="1671516773">
    <w:abstractNumId w:val="0"/>
  </w:num>
  <w:num w:numId="3" w16cid:durableId="727654318">
    <w:abstractNumId w:val="4"/>
  </w:num>
  <w:num w:numId="4" w16cid:durableId="674262159">
    <w:abstractNumId w:val="3"/>
  </w:num>
  <w:num w:numId="5" w16cid:durableId="1391003602">
    <w:abstractNumId w:val="1"/>
  </w:num>
  <w:num w:numId="6" w16cid:durableId="1766460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5C2"/>
    <w:rsid w:val="00416B23"/>
    <w:rsid w:val="00A935C2"/>
    <w:rsid w:val="00AA2D31"/>
    <w:rsid w:val="00B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9AC4"/>
  <w15:docId w15:val="{74BB9913-3886-4FD9-8E4E-DDC9B83E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Pr>
      <w:rFonts w:ascii="Tahoma" w:hAnsi="Tahoma" w:cs="Tahoma"/>
      <w:sz w:val="16"/>
      <w:szCs w:val="16"/>
    </w:rPr>
  </w:style>
  <w:style w:type="paragraph" w:styleId="af9">
    <w:name w:val="E-mail Signature"/>
    <w:basedOn w:val="a"/>
    <w:link w:val="afa"/>
    <w:uiPriority w:val="99"/>
    <w:semiHidden/>
    <w:unhideWhenUsed/>
    <w:rPr>
      <w:rFonts w:ascii="Calibri" w:hAnsi="Calibri"/>
      <w:sz w:val="22"/>
      <w:szCs w:val="22"/>
    </w:rPr>
  </w:style>
  <w:style w:type="character" w:customStyle="1" w:styleId="afa">
    <w:name w:val="Электронная подпись Знак"/>
    <w:link w:val="af9"/>
    <w:uiPriority w:val="99"/>
    <w:semiHidden/>
    <w:rPr>
      <w:rFonts w:ascii="Calibri" w:eastAsia="Times New Roman" w:hAnsi="Calibri" w:cs="Times New Roman"/>
      <w:lang w:eastAsia="ru-RU"/>
    </w:rPr>
  </w:style>
  <w:style w:type="paragraph" w:customStyle="1" w:styleId="afb">
    <w:name w:val="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c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ody Text Indent"/>
    <w:basedOn w:val="a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styleId="afe">
    <w:name w:val="List Paragraph"/>
    <w:basedOn w:val="a"/>
    <w:link w:val="aff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0">
    <w:name w:val="Body Text"/>
    <w:basedOn w:val="a"/>
    <w:link w:val="aff1"/>
    <w:pPr>
      <w:spacing w:after="120"/>
    </w:pPr>
  </w:style>
  <w:style w:type="character" w:styleId="aff2">
    <w:name w:val="Hyperlink"/>
    <w:unhideWhenUsed/>
    <w:rPr>
      <w:color w:val="0000FF"/>
      <w:u w:val="single"/>
    </w:rPr>
  </w:style>
  <w:style w:type="character" w:styleId="aff3">
    <w:name w:val="FollowedHyperlink"/>
    <w:rPr>
      <w:color w:val="800080"/>
      <w:u w:val="single"/>
    </w:rPr>
  </w:style>
  <w:style w:type="paragraph" w:styleId="a5">
    <w:name w:val="Title"/>
    <w:basedOn w:val="a"/>
    <w:link w:val="a4"/>
    <w:qFormat/>
    <w:pPr>
      <w:jc w:val="center"/>
    </w:pPr>
    <w:rPr>
      <w:b/>
      <w:sz w:val="24"/>
      <w:szCs w:val="24"/>
    </w:rPr>
  </w:style>
  <w:style w:type="paragraph" w:styleId="25">
    <w:name w:val="Body Text Indent 2"/>
    <w:basedOn w:val="a"/>
    <w:pPr>
      <w:ind w:left="708"/>
      <w:jc w:val="both"/>
    </w:pPr>
    <w:rPr>
      <w:sz w:val="28"/>
      <w:szCs w:val="24"/>
    </w:rPr>
  </w:style>
  <w:style w:type="paragraph" w:styleId="33">
    <w:name w:val="Body Text Indent 3"/>
    <w:basedOn w:val="a"/>
    <w:pPr>
      <w:ind w:left="708" w:firstLine="709"/>
      <w:jc w:val="both"/>
    </w:pPr>
    <w:rPr>
      <w:sz w:val="28"/>
      <w:szCs w:val="24"/>
    </w:rPr>
  </w:style>
  <w:style w:type="paragraph" w:styleId="26">
    <w:name w:val="Body Text 2"/>
    <w:basedOn w:val="a"/>
    <w:pPr>
      <w:jc w:val="center"/>
    </w:pPr>
    <w:rPr>
      <w:bCs/>
      <w:sz w:val="28"/>
      <w:szCs w:val="24"/>
    </w:rPr>
  </w:style>
  <w:style w:type="character" w:customStyle="1" w:styleId="72">
    <w:name w:val="Заголовок 7 Знак"/>
    <w:rPr>
      <w:sz w:val="24"/>
      <w:szCs w:val="24"/>
    </w:rPr>
  </w:style>
  <w:style w:type="paragraph" w:styleId="34">
    <w:name w:val="Body Text 3"/>
    <w:basedOn w:val="a"/>
    <w:rPr>
      <w:sz w:val="24"/>
    </w:r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  <w:rPr>
      <w:sz w:val="28"/>
      <w:szCs w:val="24"/>
    </w:r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  <w:rPr>
      <w:sz w:val="28"/>
      <w:szCs w:val="24"/>
    </w:rPr>
  </w:style>
  <w:style w:type="paragraph" w:customStyle="1" w:styleId="13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нак1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f5">
    <w:name w:val="Plain Text"/>
    <w:basedOn w:val="a"/>
    <w:link w:val="aff6"/>
    <w:rPr>
      <w:rFonts w:ascii="Courier New" w:hAnsi="Courier New" w:cs="Courier New"/>
    </w:rPr>
  </w:style>
  <w:style w:type="paragraph" w:styleId="aff7">
    <w:name w:val="Normal (Web)"/>
    <w:basedOn w:val="a"/>
    <w:uiPriority w:val="99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f8">
    <w:name w:val="page number"/>
    <w:basedOn w:val="a0"/>
  </w:style>
  <w:style w:type="paragraph" w:customStyle="1" w:styleId="210">
    <w:name w:val="Основной текст 21"/>
    <w:basedOn w:val="a"/>
    <w:pPr>
      <w:ind w:firstLine="360"/>
      <w:jc w:val="both"/>
    </w:pPr>
    <w:rPr>
      <w:sz w:val="24"/>
    </w:rPr>
  </w:style>
  <w:style w:type="paragraph" w:customStyle="1" w:styleId="aff9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a">
    <w:name w:val="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</w:style>
  <w:style w:type="paragraph" w:customStyle="1" w:styleId="CharCharChar">
    <w:name w:val="Char Char Char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6">
    <w:name w:val="Текст Знак"/>
    <w:link w:val="aff5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  <w:szCs w:val="24"/>
    </w:rPr>
  </w:style>
  <w:style w:type="character" w:customStyle="1" w:styleId="aff1">
    <w:name w:val="Основной текст Знак"/>
    <w:link w:val="aff0"/>
    <w:rPr>
      <w:rFonts w:ascii="Times New Roman" w:eastAsia="Times New Roman" w:hAnsi="Times New Roman"/>
    </w:rPr>
  </w:style>
  <w:style w:type="character" w:customStyle="1" w:styleId="aff">
    <w:name w:val="Абзац списка Знак"/>
    <w:link w:val="afe"/>
    <w:uiPriority w:val="34"/>
    <w:rPr>
      <w:rFonts w:eastAsia="Times New Roman"/>
      <w:sz w:val="22"/>
      <w:szCs w:val="22"/>
    </w:rPr>
  </w:style>
  <w:style w:type="character" w:customStyle="1" w:styleId="affb">
    <w:name w:val="Гипертекстовая ссылка"/>
    <w:uiPriority w:val="99"/>
    <w:rPr>
      <w:b/>
      <w:bCs/>
      <w:color w:val="106BBE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mrcssattrmrcssattr">
    <w:name w:val="msonormalmrcssattr_mr_css_attr"/>
    <w:basedOn w:val="a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fc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max.ru/join/0AxL6jiS_dfpccrT9-_pLEqR8-jZD8NsGiGmZ_gVkf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rasovdo@admhma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DD685-7125-4549-9832-6904B68E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2420</Characters>
  <Application>Microsoft Office Word</Application>
  <DocSecurity>0</DocSecurity>
  <Lines>20</Lines>
  <Paragraphs>5</Paragraphs>
  <ScaleCrop>false</ScaleCrop>
  <Company>ДОиН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Оксана Мечева</cp:lastModifiedBy>
  <cp:revision>67</cp:revision>
  <dcterms:created xsi:type="dcterms:W3CDTF">2020-07-30T10:33:00Z</dcterms:created>
  <dcterms:modified xsi:type="dcterms:W3CDTF">2025-08-13T06:32:00Z</dcterms:modified>
</cp:coreProperties>
</file>